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3F01" w14:textId="520C4152" w:rsidR="00D93683" w:rsidRPr="00D93683" w:rsidRDefault="00D93683" w:rsidP="00D93683">
      <w:pPr>
        <w:rPr>
          <w:rFonts w:ascii="Arial" w:hAnsi="Arial" w:cs="Arial"/>
          <w:b/>
          <w:sz w:val="24"/>
          <w:szCs w:val="24"/>
        </w:rPr>
      </w:pPr>
      <w:r w:rsidRPr="00D93683">
        <w:rPr>
          <w:rFonts w:ascii="Arial" w:hAnsi="Arial" w:cs="Arial"/>
          <w:b/>
          <w:sz w:val="24"/>
          <w:szCs w:val="24"/>
        </w:rPr>
        <w:t>Date reviewed and adopted</w:t>
      </w:r>
      <w:r w:rsidR="00A10D67">
        <w:rPr>
          <w:rFonts w:ascii="Arial" w:hAnsi="Arial" w:cs="Arial"/>
          <w:b/>
          <w:sz w:val="24"/>
          <w:szCs w:val="24"/>
        </w:rPr>
        <w:t>: May 2026</w:t>
      </w:r>
    </w:p>
    <w:p w14:paraId="3499B559" w14:textId="26622329" w:rsidR="00D93683" w:rsidRPr="00D93683" w:rsidRDefault="00D93683" w:rsidP="00D93683">
      <w:pPr>
        <w:rPr>
          <w:rFonts w:ascii="Arial" w:hAnsi="Arial" w:cs="Arial"/>
          <w:b/>
          <w:sz w:val="24"/>
          <w:szCs w:val="24"/>
        </w:rPr>
      </w:pPr>
      <w:r w:rsidRPr="00D93683">
        <w:rPr>
          <w:rFonts w:ascii="Arial" w:hAnsi="Arial" w:cs="Arial"/>
          <w:b/>
          <w:sz w:val="24"/>
          <w:szCs w:val="24"/>
        </w:rPr>
        <w:t>Date for next review: Ma</w:t>
      </w:r>
      <w:r w:rsidR="00805AE6">
        <w:rPr>
          <w:rFonts w:ascii="Arial" w:hAnsi="Arial" w:cs="Arial"/>
          <w:b/>
          <w:sz w:val="24"/>
          <w:szCs w:val="24"/>
        </w:rPr>
        <w:t>y</w:t>
      </w:r>
      <w:r w:rsidRPr="00D93683">
        <w:rPr>
          <w:rFonts w:ascii="Arial" w:hAnsi="Arial" w:cs="Arial"/>
          <w:b/>
          <w:sz w:val="24"/>
          <w:szCs w:val="24"/>
        </w:rPr>
        <w:t xml:space="preserve"> 202</w:t>
      </w:r>
      <w:r w:rsidR="00A10D67">
        <w:rPr>
          <w:rFonts w:ascii="Arial" w:hAnsi="Arial" w:cs="Arial"/>
          <w:b/>
          <w:sz w:val="24"/>
          <w:szCs w:val="24"/>
        </w:rPr>
        <w:t>7</w:t>
      </w:r>
    </w:p>
    <w:p w14:paraId="7F8D8FF3" w14:textId="77777777" w:rsidR="00176CD1" w:rsidRDefault="00176CD1" w:rsidP="00D93683">
      <w:pPr>
        <w:rPr>
          <w:rFonts w:ascii="Arial" w:hAnsi="Arial" w:cs="Arial"/>
          <w:b/>
          <w:sz w:val="40"/>
          <w:szCs w:val="40"/>
        </w:rPr>
      </w:pPr>
    </w:p>
    <w:p w14:paraId="26DC2F9E" w14:textId="4FB8CC97" w:rsidR="00D93683" w:rsidRPr="00D93683" w:rsidRDefault="00D93683" w:rsidP="00D93683">
      <w:pPr>
        <w:rPr>
          <w:rFonts w:ascii="Arial" w:hAnsi="Arial" w:cs="Arial"/>
          <w:sz w:val="40"/>
          <w:szCs w:val="40"/>
        </w:rPr>
      </w:pPr>
      <w:r w:rsidRPr="00D93683">
        <w:rPr>
          <w:rFonts w:ascii="Arial" w:hAnsi="Arial" w:cs="Arial"/>
          <w:b/>
          <w:sz w:val="40"/>
          <w:szCs w:val="40"/>
        </w:rPr>
        <w:t xml:space="preserve">BAGBY AND BALK PARISH COUNCIL </w:t>
      </w:r>
    </w:p>
    <w:p w14:paraId="1F8D8968" w14:textId="13FE98E4" w:rsidR="00D93683" w:rsidRPr="00D93683" w:rsidRDefault="00D93683" w:rsidP="00D9368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32"/>
          <w:szCs w:val="32"/>
        </w:rPr>
      </w:pPr>
      <w:r w:rsidRPr="00D93683">
        <w:rPr>
          <w:rFonts w:ascii="Arial" w:eastAsia="Calibri" w:hAnsi="Arial" w:cs="Arial"/>
          <w:b/>
          <w:bCs/>
          <w:color w:val="000000"/>
          <w:sz w:val="32"/>
          <w:szCs w:val="32"/>
        </w:rPr>
        <w:t xml:space="preserve">PRESS AND MEDIA POLICY </w:t>
      </w:r>
    </w:p>
    <w:p w14:paraId="243377BC" w14:textId="77777777" w:rsidR="00D93683" w:rsidRPr="00D93683" w:rsidRDefault="00D93683" w:rsidP="00D9368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32"/>
          <w:szCs w:val="32"/>
        </w:rPr>
      </w:pPr>
    </w:p>
    <w:p w14:paraId="7C30977A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t>1 INTRODUCTION</w:t>
      </w:r>
    </w:p>
    <w:p w14:paraId="3AB93A75" w14:textId="4E015DB0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1.1 The purpose of this policy is to define the roles and responsibilities within Bagby and Balk Parish Council (known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as “the Council”) for working with the press and media (known as “the media”) and deals with the day-today relationship between the Council and the media.</w:t>
      </w:r>
    </w:p>
    <w:p w14:paraId="69C8286E" w14:textId="7DE04364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1.2 It is not the intention of this policy to curb freedom of speech or to enforce strict rules and regulations.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Rather, the intention is to establish a framework for achieving an effective working relationship with the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media. The Council welcomes the opportunity to talk to the media and, through them, to debate issues in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the public arena.</w:t>
      </w:r>
    </w:p>
    <w:p w14:paraId="3EC40344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t>2 KEY AIMS</w:t>
      </w:r>
    </w:p>
    <w:p w14:paraId="075CC146" w14:textId="7A823EA1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2.1 The Council is accountable to the local community for its actions and this can only be achieved through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effective two-way communications. The media – press, radio, TV, internet – are crucially important in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conveying information to the community so the Council must maintain positive, constructive media relations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and work with them to increase public awareness of the services and facilities provided by the Council and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to explain the reasons for particular policies and priorities.</w:t>
      </w:r>
    </w:p>
    <w:p w14:paraId="13B0256E" w14:textId="667FAF21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2.2 The media themselves have a vital role to play on behalf of the local community in holding the Council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to account for its policies and actions. It is important that they have access to Officers and Members and to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background information to assist them in this role. To balance this, the Council will defend itself from any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unfounded criticism and will ensure that the public are properly informed of all the relevant facts using other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channels of communication if necessary.</w:t>
      </w:r>
    </w:p>
    <w:p w14:paraId="6798AE72" w14:textId="77777777" w:rsidR="00D93683" w:rsidRPr="004D6068" w:rsidRDefault="00D93683" w:rsidP="00D93683">
      <w:pPr>
        <w:rPr>
          <w:rFonts w:ascii="Arial" w:hAnsi="Arial" w:cs="Arial"/>
          <w:b/>
          <w:bCs/>
        </w:rPr>
      </w:pPr>
      <w:r w:rsidRPr="004D6068">
        <w:rPr>
          <w:rFonts w:ascii="Arial" w:hAnsi="Arial" w:cs="Arial"/>
          <w:b/>
          <w:bCs/>
        </w:rPr>
        <w:t>3. THE LEGAL FRAMEWORK</w:t>
      </w:r>
    </w:p>
    <w:p w14:paraId="7E8E73B4" w14:textId="4DA70049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3.1 The law governing communications in local authorities can be found in the Local Government Acts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1986 and 1988. The Council must also have regard to the Government’s Code of Recommended Practice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on Local Authority Publicity. Some aspects of the Code are relevant to this policy: -</w:t>
      </w:r>
    </w:p>
    <w:p w14:paraId="3A4D9C59" w14:textId="3D0B0668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• “Any publicity describing the Council’s policies and aims [and the provision of services] should be as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objective as possible, concentrating on facts or explanation or both.”</w:t>
      </w:r>
    </w:p>
    <w:p w14:paraId="05CAA777" w14:textId="3A120AEA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• “Publicity touching on issues that are controversial, or on which there are arguments for and against the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views or policies of the Council should be handled with particular care. Issues must be presented clearly,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fairly and as simply as possible, although councils should not oversimplify facts, issues or arguments.”</w:t>
      </w:r>
    </w:p>
    <w:p w14:paraId="4A873701" w14:textId="77777777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lastRenderedPageBreak/>
        <w:t>• “Publicity should not attack, nor appear to undermine, generally accepted moral standards.”</w:t>
      </w:r>
    </w:p>
    <w:p w14:paraId="3C4DFA2D" w14:textId="75F4887C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• “Local authorities should not use public funds to mount publicity campaigns whose primary purpose is to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persuade the public to hold a particular view on a question of policy.”</w:t>
      </w:r>
    </w:p>
    <w:p w14:paraId="4B485CB4" w14:textId="44844171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3.2 In particular, Officers and Members should always have due regard for the long-term reputation of the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Council in all their dealings with the media.</w:t>
      </w:r>
    </w:p>
    <w:p w14:paraId="7597805C" w14:textId="7F0AEA1D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3.3 Confidential documents, exempt Minutes, reports, papers and private correspondence should not be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leaked to the media. If such leaks do occur, an investigation will take place to establish who was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responsible and take appropriate action in accordance with the Standing Orders and Code of Conduct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adopted by the Council.</w:t>
      </w:r>
    </w:p>
    <w:p w14:paraId="177A7B4B" w14:textId="681ED34D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3.4 When the media wish to discuss an issue that is, or is likely to be, subject to legal proceedings then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advice should be taken from the Council’s solicitor before any response is made.</w:t>
      </w:r>
    </w:p>
    <w:p w14:paraId="23C7531C" w14:textId="041B980D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3.5 There are a number of personal privacy issues for Officers and Members that must be handled carefully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and sensitively in accordance with the council’s policies on Freedom of Information and Data Protection.</w:t>
      </w:r>
    </w:p>
    <w:p w14:paraId="5EA1C8E8" w14:textId="73A2078A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These issues include the release of personal information, such as home address and telephone number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(although Member contact details are in the public domain), disciplinary procedures and long-term sickness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absences that are affecting service provision. In all these and similar situations, advice must be taken from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the Parish Clerk before any response is made to the media.</w:t>
      </w:r>
    </w:p>
    <w:p w14:paraId="7FA55148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t>4.0 CONTACT WITH THE MEDIA</w:t>
      </w:r>
    </w:p>
    <w:p w14:paraId="5ABCCAE0" w14:textId="67B6FD21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4.1 When responding to approaches from the media, the Chairman of the Council should be the authorised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contact with the media in consultation with the Parish Clerk. However, if the subject of an enquiry relates to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the work of one of the Council’s Committees, the Chairman of the Council may delegate the authorised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contact role to the Chairman of that Committee.</w:t>
      </w:r>
    </w:p>
    <w:p w14:paraId="17BFE4F8" w14:textId="77777777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4.2 Statements made must reflect the Council’s opinion.</w:t>
      </w:r>
    </w:p>
    <w:p w14:paraId="52286766" w14:textId="6387E927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4.3 Other Councillors can talk to the media but must ensure that it is clear that the opinions given were their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 xml:space="preserve">own and not necessarily those of the Council. </w:t>
      </w:r>
    </w:p>
    <w:p w14:paraId="59E91C8A" w14:textId="1F528117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4.4 Caution should be exercised when submitting letters to the editor for publication in newspapers. There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are occasions when it is appropriate for the Council to submit a letter, for example to explain important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policies or to correct factual errors in letters submitted by other correspondents. However, such letters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should be kept brief and balanced in tone and correspondence should not be drawn out over several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weeks.</w:t>
      </w:r>
    </w:p>
    <w:p w14:paraId="237EEB1A" w14:textId="7FF9CB2D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4.5 Letters representing the views of the Council should only be issued by the Parish Clerk following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agreement by the Council. If individual Members choose to send letters to express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their own opinions on Council policies, they are strongly advised to check their facts first with the Parish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Clerk. It should always be made absolutely clear whether the views put forward are those of the Council or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of an individual Member.</w:t>
      </w:r>
    </w:p>
    <w:p w14:paraId="4F73D8D1" w14:textId="042F9131" w:rsid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4.6 At all times consideration should be given as to how the correspondence may affect the reputation of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the Council.</w:t>
      </w:r>
    </w:p>
    <w:p w14:paraId="2FE1A732" w14:textId="77777777" w:rsidR="00D93683" w:rsidRPr="00D93683" w:rsidRDefault="00D93683" w:rsidP="00D93683">
      <w:pPr>
        <w:rPr>
          <w:rFonts w:ascii="Arial" w:hAnsi="Arial" w:cs="Arial"/>
        </w:rPr>
      </w:pPr>
    </w:p>
    <w:p w14:paraId="2A51B24D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lastRenderedPageBreak/>
        <w:t>5 ATTENDANCE OF MEDIA AT COUNCIL OR COMMITTEE MEETINGS</w:t>
      </w:r>
    </w:p>
    <w:p w14:paraId="6A6E148D" w14:textId="27EE994A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 xml:space="preserve">5.1 Agendas and minutes of meetings will be on the Council’s website </w:t>
      </w:r>
      <w:proofErr w:type="gramStart"/>
      <w:r w:rsidRPr="00D93683">
        <w:rPr>
          <w:rFonts w:ascii="Arial" w:hAnsi="Arial" w:cs="Arial"/>
        </w:rPr>
        <w:t>and also</w:t>
      </w:r>
      <w:proofErr w:type="gramEnd"/>
      <w:r w:rsidRPr="00D93683">
        <w:rPr>
          <w:rFonts w:ascii="Arial" w:hAnsi="Arial" w:cs="Arial"/>
        </w:rPr>
        <w:t xml:space="preserve"> displayed on the noticeboard </w:t>
      </w:r>
      <w:r>
        <w:rPr>
          <w:rFonts w:ascii="Arial" w:hAnsi="Arial" w:cs="Arial"/>
        </w:rPr>
        <w:t>in both Bagby and Balk.</w:t>
      </w:r>
    </w:p>
    <w:p w14:paraId="4642134C" w14:textId="046890C8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5.2 The Local Government Act 1972 requires that all agendas, reports and minutes be sent to the media on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request, prior to the meeting.</w:t>
      </w:r>
    </w:p>
    <w:p w14:paraId="2D68E45A" w14:textId="6A29D780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5.3 The media are encouraged to attend Council and Committee meetings and seating and workspace will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be made available.</w:t>
      </w:r>
    </w:p>
    <w:p w14:paraId="2C0D23A4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t>6 ELECTIONS</w:t>
      </w:r>
    </w:p>
    <w:p w14:paraId="6F03C198" w14:textId="0444C420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6.1 The Code of Recommended Practice on Local Authority Publicity contains guidance for providing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publicity for Members and for publicity around elections. The code makes it clear that Council resources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should not be used on publicising individual Members unless it is relevant to the particular position they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hold in the Council.</w:t>
      </w:r>
    </w:p>
    <w:p w14:paraId="7E26E671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t>7 PRESS RELEASES</w:t>
      </w:r>
    </w:p>
    <w:p w14:paraId="3A043AD6" w14:textId="08787883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7.1 The purpose of a press release is to make the media aware of a potential story, to provide important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public information or to explain the Council’s position on a particular issue. It is the responsibility of all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Officers and Members to look for opportunities where the issuing of a press release may be beneficial.</w:t>
      </w:r>
    </w:p>
    <w:p w14:paraId="5ED53E67" w14:textId="46DC3379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7.2 Any Officer or Member may draft a press release, however they must all be issued by the Parish Clerk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following agreement by the Council in order to ensure that the principles outlined in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section three (Legal Framework) are adhered to, that there is consistency of style across the Council and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that the use of the press release can be monitored.</w:t>
      </w:r>
    </w:p>
    <w:p w14:paraId="35C7E2E4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t>8 NOTICES</w:t>
      </w:r>
    </w:p>
    <w:p w14:paraId="5C08610C" w14:textId="5C9D497F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8.1 The Council website will be used to convey information on matters of interest and latest news and will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be updated regularly by the Parish Clerk.</w:t>
      </w:r>
    </w:p>
    <w:p w14:paraId="6EB47C41" w14:textId="0CE0F86C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8.2 The Council notice boards will be used for the advertising of agendas, minutes and other council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information.</w:t>
      </w:r>
    </w:p>
    <w:p w14:paraId="1D0FC699" w14:textId="77777777" w:rsidR="00D93683" w:rsidRPr="00D93683" w:rsidRDefault="00D93683" w:rsidP="00D93683">
      <w:pPr>
        <w:rPr>
          <w:rFonts w:ascii="Arial" w:hAnsi="Arial" w:cs="Arial"/>
          <w:b/>
          <w:bCs/>
        </w:rPr>
      </w:pPr>
      <w:r w:rsidRPr="00D93683">
        <w:rPr>
          <w:rFonts w:ascii="Arial" w:hAnsi="Arial" w:cs="Arial"/>
          <w:b/>
          <w:bCs/>
        </w:rPr>
        <w:t>9 SOCIAL MEDIA</w:t>
      </w:r>
    </w:p>
    <w:p w14:paraId="52070813" w14:textId="135820ED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9.1 With the rise in the use of social media such as Facebook and Twitter, Members and Officers need to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be fully aware of the implications of using these products. All social media should only be used to present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factual information about the Council or its decisions, where the person posting the information is identified</w:t>
      </w:r>
      <w:r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as being associated with the Council.</w:t>
      </w:r>
    </w:p>
    <w:p w14:paraId="73032983" w14:textId="4F7D2933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 xml:space="preserve">9.2 The Council has a Facebook account </w:t>
      </w:r>
      <w:r>
        <w:rPr>
          <w:rFonts w:ascii="Arial" w:hAnsi="Arial" w:cs="Arial"/>
        </w:rPr>
        <w:t xml:space="preserve">will only be updated by the </w:t>
      </w:r>
      <w:r w:rsidRPr="00D93683">
        <w:rPr>
          <w:rFonts w:ascii="Arial" w:hAnsi="Arial" w:cs="Arial"/>
        </w:rPr>
        <w:t>Parish Clerk</w:t>
      </w:r>
      <w:r>
        <w:rPr>
          <w:rFonts w:ascii="Arial" w:hAnsi="Arial" w:cs="Arial"/>
        </w:rPr>
        <w:t>.</w:t>
      </w:r>
    </w:p>
    <w:p w14:paraId="5B5C733C" w14:textId="77777777" w:rsidR="00D93683" w:rsidRPr="00B94B1B" w:rsidRDefault="00D93683" w:rsidP="00D93683">
      <w:pPr>
        <w:rPr>
          <w:rFonts w:ascii="Arial" w:hAnsi="Arial" w:cs="Arial"/>
          <w:b/>
          <w:bCs/>
        </w:rPr>
      </w:pPr>
      <w:r w:rsidRPr="00B94B1B">
        <w:rPr>
          <w:rFonts w:ascii="Arial" w:hAnsi="Arial" w:cs="Arial"/>
          <w:b/>
          <w:bCs/>
        </w:rPr>
        <w:t>10 URGENT SITUATIONS</w:t>
      </w:r>
    </w:p>
    <w:p w14:paraId="055A846E" w14:textId="2D1E827B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10.1 In the case of an urgent letter or press release being required in advance of a Council meeting, this may be issued by the Parish Clerk with the agreement of the Chairman of the Council following circulation of a draft version to other Members for comment.</w:t>
      </w:r>
    </w:p>
    <w:p w14:paraId="4AFE2AF7" w14:textId="5E02225B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10.2 In the case of urgent actions being required in the absence of the Members and Officers with specific</w:t>
      </w:r>
      <w:r w:rsidR="00B94B1B">
        <w:rPr>
          <w:rFonts w:ascii="Arial" w:hAnsi="Arial" w:cs="Arial"/>
        </w:rPr>
        <w:t xml:space="preserve"> </w:t>
      </w:r>
      <w:r w:rsidRPr="00D93683">
        <w:rPr>
          <w:rFonts w:ascii="Arial" w:hAnsi="Arial" w:cs="Arial"/>
        </w:rPr>
        <w:t>roles and responsibilities under this policy, the following delegations shall apply:</w:t>
      </w:r>
    </w:p>
    <w:p w14:paraId="13C32977" w14:textId="77777777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a) the Vice Chairman of the Council may act in the absence of the Chairman;</w:t>
      </w:r>
    </w:p>
    <w:p w14:paraId="411A64A4" w14:textId="77777777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lastRenderedPageBreak/>
        <w:t>b) the Vice Chairman of a Committee may act in the absence of the Chairman;</w:t>
      </w:r>
    </w:p>
    <w:p w14:paraId="2C93BA13" w14:textId="77777777" w:rsidR="00D93683" w:rsidRPr="00D93683" w:rsidRDefault="00D93683" w:rsidP="00D93683">
      <w:pPr>
        <w:rPr>
          <w:rFonts w:ascii="Arial" w:hAnsi="Arial" w:cs="Arial"/>
        </w:rPr>
      </w:pPr>
      <w:r w:rsidRPr="00D93683">
        <w:rPr>
          <w:rFonts w:ascii="Arial" w:hAnsi="Arial" w:cs="Arial"/>
        </w:rPr>
        <w:t>c) the Parish Clerk may act in the absence of the Vice Chairman of the Council or a Committee</w:t>
      </w:r>
    </w:p>
    <w:sectPr w:rsidR="00D93683" w:rsidRPr="00D93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83"/>
    <w:rsid w:val="00053562"/>
    <w:rsid w:val="00176CD1"/>
    <w:rsid w:val="004D6068"/>
    <w:rsid w:val="005C6203"/>
    <w:rsid w:val="007B2692"/>
    <w:rsid w:val="00805AE6"/>
    <w:rsid w:val="00814AFA"/>
    <w:rsid w:val="008D4544"/>
    <w:rsid w:val="00924F82"/>
    <w:rsid w:val="00A10D67"/>
    <w:rsid w:val="00B94B1B"/>
    <w:rsid w:val="00C73D2F"/>
    <w:rsid w:val="00CB5629"/>
    <w:rsid w:val="00D9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E540"/>
  <w15:chartTrackingRefBased/>
  <w15:docId w15:val="{58D48DFF-671C-4F45-8050-640FDE6B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Bagby &amp; Balk Parish Council</dc:creator>
  <cp:keywords/>
  <dc:description/>
  <cp:lastModifiedBy>Bagbyandbalk Parishcouncil</cp:lastModifiedBy>
  <cp:revision>6</cp:revision>
  <dcterms:created xsi:type="dcterms:W3CDTF">2024-05-01T10:35:00Z</dcterms:created>
  <dcterms:modified xsi:type="dcterms:W3CDTF">2026-05-06T14:05:00Z</dcterms:modified>
</cp:coreProperties>
</file>